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54" w:rsidRPr="00F957A6" w:rsidRDefault="009845CE" w:rsidP="00A04154">
      <w:pPr>
        <w:spacing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  <w:r w:rsidRPr="00F957A6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El Instituto Electoral del Estado de Zacatecas</w:t>
      </w:r>
      <w:r w:rsidR="00F44A8F" w:rsidRPr="00F957A6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,</w:t>
      </w:r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organismo público local electoral, autónomo y de carácter permanente, encargado </w:t>
      </w:r>
      <w:r w:rsidR="0007299D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coordinación con el Instituto Nacional Electoral </w:t>
      </w:r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la preparació</w:t>
      </w:r>
      <w:bookmarkStart w:id="0" w:name="_GoBack"/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n</w:t>
      </w:r>
      <w:r w:rsidR="006A4236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,</w:t>
      </w:r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</w:t>
      </w:r>
      <w:r w:rsidR="006A4236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organización </w:t>
      </w:r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y realización de los procesos electorales para la elección de los integrantes </w:t>
      </w:r>
      <w:bookmarkEnd w:id="0"/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los poderes</w:t>
      </w:r>
      <w:r w:rsidR="0007299D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Legislativo y Ejecutivo local,</w:t>
      </w:r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y de los Ayuntamientos</w:t>
      </w:r>
      <w:r w:rsidR="0007299D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así como </w:t>
      </w:r>
      <w:r w:rsidR="00F44A8F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participación ciudadana</w:t>
      </w:r>
      <w:r w:rsidR="0007299D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es responsable </w:t>
      </w:r>
      <w:r w:rsidR="00737312" w:rsidRPr="00F957A6">
        <w:rPr>
          <w:rFonts w:cstheme="minorHAnsi"/>
          <w:sz w:val="21"/>
          <w:szCs w:val="21"/>
        </w:rPr>
        <w:t xml:space="preserve">de proteger los datos personales que </w:t>
      </w:r>
      <w:r w:rsidR="00957B1E" w:rsidRPr="00F957A6">
        <w:rPr>
          <w:rFonts w:cstheme="minorHAnsi"/>
          <w:sz w:val="21"/>
          <w:szCs w:val="21"/>
        </w:rPr>
        <w:t>recaba</w:t>
      </w:r>
      <w:r w:rsidR="00737312" w:rsidRPr="00F957A6">
        <w:rPr>
          <w:rFonts w:cstheme="minorHAnsi"/>
          <w:sz w:val="21"/>
          <w:szCs w:val="21"/>
        </w:rPr>
        <w:t xml:space="preserve"> en el ejercicio de sus atribuciones, por ello, </w:t>
      </w:r>
      <w:r w:rsidR="00737312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cumplimiento </w:t>
      </w:r>
      <w:r w:rsidR="00F637D8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a</w:t>
      </w:r>
      <w:r w:rsidR="007A4812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 previsto </w:t>
      </w:r>
      <w:r w:rsidR="003213A6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por</w:t>
      </w:r>
      <w:r w:rsidR="007A4812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los artículos </w:t>
      </w:r>
      <w:r w:rsidR="00CA2948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20 y 21</w:t>
      </w:r>
      <w:r w:rsidR="007A4812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de la Ley de Protección de Datos Personales en Posesión de los Sujetos Obligados del Estado de Zacatecas, </w:t>
      </w:r>
      <w:r w:rsidR="006C299A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da a conocer </w:t>
      </w:r>
      <w:r w:rsidR="00737312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el presente</w:t>
      </w:r>
      <w:r w:rsidR="007A4812"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</w:t>
      </w:r>
      <w:r w:rsidR="007A4812" w:rsidRPr="00F957A6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Aviso de Privacidad </w:t>
      </w:r>
      <w:r w:rsidR="00B07450" w:rsidRPr="00F957A6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Simplificado</w:t>
      </w:r>
      <w:r w:rsidR="0022292B" w:rsidRPr="00F957A6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 </w:t>
      </w:r>
      <w:r w:rsidR="00A04154" w:rsidRPr="00F957A6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para el Registro de  Encuestas.</w:t>
      </w:r>
    </w:p>
    <w:p w:rsidR="00B94CDA" w:rsidRPr="00F957A6" w:rsidRDefault="00B94CDA" w:rsidP="0022292B">
      <w:pPr>
        <w:spacing w:line="240" w:lineRule="auto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</w:p>
    <w:p w:rsidR="007A4812" w:rsidRPr="00F957A6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F957A6">
        <w:rPr>
          <w:rFonts w:cstheme="minorHAnsi"/>
          <w:b/>
          <w:sz w:val="21"/>
          <w:szCs w:val="21"/>
        </w:rPr>
        <w:t>La denominación del responsable</w:t>
      </w:r>
    </w:p>
    <w:p w:rsidR="00344CFD" w:rsidRPr="00F957A6" w:rsidRDefault="00906EA7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F957A6">
        <w:rPr>
          <w:rFonts w:cstheme="minorHAnsi"/>
          <w:sz w:val="21"/>
          <w:szCs w:val="21"/>
        </w:rPr>
        <w:t xml:space="preserve">El </w:t>
      </w:r>
      <w:r w:rsidR="00344CFD" w:rsidRPr="00F957A6">
        <w:rPr>
          <w:rFonts w:cstheme="minorHAnsi"/>
          <w:sz w:val="21"/>
          <w:szCs w:val="21"/>
        </w:rPr>
        <w:t>Instituto Electoral del Estado de Zacatecas</w:t>
      </w:r>
      <w:r w:rsidRPr="00F957A6">
        <w:rPr>
          <w:rFonts w:cstheme="minorHAnsi"/>
          <w:sz w:val="21"/>
          <w:szCs w:val="21"/>
        </w:rPr>
        <w:t xml:space="preserve"> (IEEZ)</w:t>
      </w:r>
      <w:r w:rsidR="00FF1EA0" w:rsidRPr="00F957A6">
        <w:rPr>
          <w:rFonts w:cstheme="minorHAnsi"/>
          <w:sz w:val="21"/>
          <w:szCs w:val="21"/>
        </w:rPr>
        <w:t xml:space="preserve">, a través de la </w:t>
      </w:r>
      <w:r w:rsidR="001114BA" w:rsidRPr="00F957A6">
        <w:rPr>
          <w:rFonts w:cstheme="minorHAnsi"/>
          <w:sz w:val="21"/>
          <w:szCs w:val="21"/>
        </w:rPr>
        <w:t>Secretaría Ejecutiva</w:t>
      </w:r>
      <w:r w:rsidRPr="00F957A6">
        <w:rPr>
          <w:rFonts w:eastAsia="Times New Roman" w:cstheme="minorHAnsi"/>
          <w:bCs/>
          <w:color w:val="000000"/>
          <w:sz w:val="21"/>
          <w:szCs w:val="21"/>
          <w:lang w:eastAsia="es-MX"/>
        </w:rPr>
        <w:t>.</w:t>
      </w:r>
    </w:p>
    <w:p w:rsidR="0022292B" w:rsidRPr="00F957A6" w:rsidRDefault="0022292B" w:rsidP="0022292B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344CFD" w:rsidRPr="00F957A6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F957A6">
        <w:rPr>
          <w:rFonts w:cstheme="minorHAnsi"/>
          <w:b/>
          <w:sz w:val="21"/>
          <w:szCs w:val="21"/>
        </w:rPr>
        <w:t>Finalidades del tratamiento para las cuales se obtienen los datos personales, distinguiendo aquéllas que requiere</w:t>
      </w:r>
      <w:r w:rsidR="006A4236" w:rsidRPr="00F957A6">
        <w:rPr>
          <w:rFonts w:cstheme="minorHAnsi"/>
          <w:b/>
          <w:sz w:val="21"/>
          <w:szCs w:val="21"/>
        </w:rPr>
        <w:t>n el consentimiento del titular</w:t>
      </w:r>
    </w:p>
    <w:p w:rsidR="00906EA7" w:rsidRPr="00F957A6" w:rsidRDefault="00906EA7" w:rsidP="00906EA7">
      <w:pPr>
        <w:spacing w:line="240" w:lineRule="auto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      </w:t>
      </w:r>
      <w:r w:rsidR="00D534FA" w:rsidRPr="00F957A6">
        <w:rPr>
          <w:rFonts w:cstheme="minorHAnsi"/>
          <w:sz w:val="21"/>
          <w:szCs w:val="21"/>
        </w:rPr>
        <w:t xml:space="preserve">    </w:t>
      </w:r>
      <w:r w:rsidR="000B39E8" w:rsidRPr="00F957A6">
        <w:rPr>
          <w:rFonts w:cstheme="minorHAnsi"/>
          <w:sz w:val="21"/>
          <w:szCs w:val="21"/>
        </w:rPr>
        <w:t xml:space="preserve"> </w:t>
      </w:r>
      <w:r w:rsidRPr="00F957A6">
        <w:rPr>
          <w:rFonts w:cstheme="minorHAnsi"/>
          <w:sz w:val="21"/>
          <w:szCs w:val="21"/>
        </w:rPr>
        <w:t>La finalidad del tratamiento de los datos recabados, serán para efectos de:</w:t>
      </w:r>
    </w:p>
    <w:p w:rsidR="00A04154" w:rsidRPr="00F957A6" w:rsidRDefault="00A04154" w:rsidP="00906EA7">
      <w:pPr>
        <w:spacing w:line="240" w:lineRule="auto"/>
        <w:rPr>
          <w:rFonts w:cstheme="minorHAnsi"/>
          <w:sz w:val="21"/>
          <w:szCs w:val="21"/>
        </w:rPr>
      </w:pPr>
    </w:p>
    <w:p w:rsidR="00906EA7" w:rsidRPr="00F957A6" w:rsidRDefault="000B39E8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Llevar a cabo el </w:t>
      </w:r>
      <w:r w:rsidR="00857A17" w:rsidRPr="00F957A6">
        <w:rPr>
          <w:rFonts w:cstheme="minorHAnsi"/>
          <w:sz w:val="21"/>
          <w:szCs w:val="21"/>
        </w:rPr>
        <w:t xml:space="preserve">Procedimiento </w:t>
      </w:r>
      <w:r w:rsidR="00A04154" w:rsidRPr="00F957A6">
        <w:rPr>
          <w:rFonts w:cstheme="minorHAnsi"/>
          <w:sz w:val="21"/>
          <w:szCs w:val="21"/>
        </w:rPr>
        <w:t>para el Registro de  Encuestas.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Mantener contacto con las personas físicas y/o morales, para dar seguimiento y trámite a la información que ha sido enviada.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Identificar la experiencia profesional y formación académica.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Identificar si el usuario se trata de una persona física o moral.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Actualización de datos.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Publicación del listado de las personas que fueron acreditadas para realizar encuestas de salida y conteos rápidos no institucionales.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Publicación del listado de las personas que remitan los estudios relacionados con encuestas preelectorales.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Solicitar información faltante. </w:t>
      </w:r>
    </w:p>
    <w:p w:rsidR="00A04154" w:rsidRPr="00F957A6" w:rsidRDefault="00A04154" w:rsidP="00A04154">
      <w:pPr>
        <w:pStyle w:val="Prrafodelista"/>
        <w:numPr>
          <w:ilvl w:val="0"/>
          <w:numId w:val="8"/>
        </w:numPr>
        <w:spacing w:line="240" w:lineRule="auto"/>
        <w:ind w:left="1134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>Efectuar algún requerimiento de autoridad</w:t>
      </w:r>
    </w:p>
    <w:p w:rsidR="00A04154" w:rsidRPr="00F957A6" w:rsidRDefault="00A04154" w:rsidP="00A04154">
      <w:pPr>
        <w:pStyle w:val="Prrafodelista"/>
        <w:spacing w:line="240" w:lineRule="auto"/>
        <w:ind w:left="1134"/>
        <w:rPr>
          <w:rFonts w:cstheme="minorHAnsi"/>
          <w:sz w:val="21"/>
          <w:szCs w:val="21"/>
        </w:rPr>
      </w:pPr>
    </w:p>
    <w:p w:rsidR="00344CFD" w:rsidRPr="00F957A6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F957A6">
        <w:rPr>
          <w:rFonts w:cstheme="minorHAnsi"/>
          <w:b/>
          <w:sz w:val="21"/>
          <w:szCs w:val="21"/>
        </w:rPr>
        <w:t>Cuando se realicen transferencias de datos personal</w:t>
      </w:r>
      <w:r w:rsidR="006A4236" w:rsidRPr="00F957A6">
        <w:rPr>
          <w:rFonts w:cstheme="minorHAnsi"/>
          <w:b/>
          <w:sz w:val="21"/>
          <w:szCs w:val="21"/>
        </w:rPr>
        <w:t>es que requieran consentimiento</w:t>
      </w:r>
    </w:p>
    <w:p w:rsidR="00344CFD" w:rsidRPr="00F957A6" w:rsidRDefault="00D534FA" w:rsidP="0022292B">
      <w:pPr>
        <w:pStyle w:val="Prrafodelista"/>
        <w:spacing w:line="240" w:lineRule="auto"/>
        <w:ind w:left="567" w:hanging="283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 xml:space="preserve">     Los datos personales </w:t>
      </w:r>
      <w:r w:rsidR="00667B90" w:rsidRPr="00F957A6">
        <w:rPr>
          <w:rFonts w:cstheme="minorHAnsi"/>
          <w:sz w:val="21"/>
          <w:szCs w:val="21"/>
        </w:rPr>
        <w:t>recabados</w:t>
      </w:r>
      <w:r w:rsidRPr="00F957A6">
        <w:rPr>
          <w:rFonts w:cstheme="minorHAnsi"/>
          <w:sz w:val="21"/>
          <w:szCs w:val="21"/>
        </w:rPr>
        <w:t xml:space="preserve">, serán utilizados únicamente para la finalidad para la cual fueron </w:t>
      </w:r>
      <w:r w:rsidR="00667B90" w:rsidRPr="00F957A6">
        <w:rPr>
          <w:rFonts w:cstheme="minorHAnsi"/>
          <w:sz w:val="21"/>
          <w:szCs w:val="21"/>
        </w:rPr>
        <w:t>entregados</w:t>
      </w:r>
      <w:r w:rsidRPr="00F957A6">
        <w:rPr>
          <w:rFonts w:cstheme="minorHAnsi"/>
          <w:sz w:val="21"/>
          <w:szCs w:val="21"/>
        </w:rPr>
        <w:t>, sin que en ningún momento puedan ser transferidos a terceros.</w:t>
      </w:r>
    </w:p>
    <w:p w:rsidR="002E3CDF" w:rsidRPr="00F957A6" w:rsidRDefault="002E3CDF" w:rsidP="0022292B">
      <w:pPr>
        <w:pStyle w:val="Prrafodelista"/>
        <w:spacing w:line="240" w:lineRule="auto"/>
        <w:ind w:left="567" w:hanging="283"/>
        <w:rPr>
          <w:rFonts w:cstheme="minorHAnsi"/>
          <w:sz w:val="21"/>
          <w:szCs w:val="21"/>
        </w:rPr>
      </w:pPr>
    </w:p>
    <w:p w:rsidR="00895507" w:rsidRPr="00F957A6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F957A6">
        <w:rPr>
          <w:rFonts w:cstheme="minorHAnsi"/>
          <w:b/>
          <w:sz w:val="21"/>
          <w:szCs w:val="21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F957A6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957A6">
        <w:rPr>
          <w:rFonts w:eastAsia="Times New Roman" w:cstheme="minorHAnsi"/>
          <w:color w:val="000000"/>
          <w:sz w:val="21"/>
          <w:szCs w:val="21"/>
          <w:lang w:eastAsia="es-MX"/>
        </w:rPr>
        <w:t>No se transfieren datos.</w:t>
      </w:r>
    </w:p>
    <w:p w:rsidR="00895507" w:rsidRPr="00F957A6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895507" w:rsidRPr="00F957A6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F957A6">
        <w:rPr>
          <w:rFonts w:cstheme="minorHAnsi"/>
          <w:b/>
          <w:sz w:val="21"/>
          <w:szCs w:val="21"/>
        </w:rPr>
        <w:t>Las finalidades de estas transferencias</w:t>
      </w:r>
    </w:p>
    <w:p w:rsidR="00895507" w:rsidRPr="00F957A6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957A6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 No se transfieren datos.</w:t>
      </w:r>
    </w:p>
    <w:p w:rsidR="00895507" w:rsidRPr="00F957A6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895507" w:rsidRPr="00F957A6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957A6">
        <w:rPr>
          <w:rFonts w:cstheme="minorHAnsi"/>
          <w:b/>
          <w:sz w:val="21"/>
          <w:szCs w:val="21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F957A6">
        <w:rPr>
          <w:rFonts w:cstheme="minorHAnsi"/>
          <w:sz w:val="21"/>
          <w:szCs w:val="21"/>
        </w:rPr>
        <w:t>.</w:t>
      </w:r>
    </w:p>
    <w:p w:rsidR="00906EA7" w:rsidRPr="00F957A6" w:rsidRDefault="00906EA7" w:rsidP="00AD1B03">
      <w:pPr>
        <w:spacing w:line="240" w:lineRule="auto"/>
        <w:ind w:left="567"/>
        <w:rPr>
          <w:rStyle w:val="Hipervnculo"/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>El IEEZ informa que podrá oponerse al tratamiento de sus datos personales, ante la Unidad de Transparencia de</w:t>
      </w:r>
      <w:r w:rsidR="00F1328E" w:rsidRPr="00F957A6">
        <w:rPr>
          <w:rFonts w:cstheme="minorHAnsi"/>
          <w:sz w:val="21"/>
          <w:szCs w:val="21"/>
        </w:rPr>
        <w:t>l IEEZ de</w:t>
      </w:r>
      <w:r w:rsidRPr="00F957A6">
        <w:rPr>
          <w:rFonts w:cstheme="minorHAnsi"/>
          <w:sz w:val="21"/>
          <w:szCs w:val="21"/>
        </w:rPr>
        <w:t xml:space="preserve"> manera presencial, mediante escrito libre, en el correo electrónico </w:t>
      </w:r>
      <w:hyperlink r:id="rId8" w:history="1">
        <w:r w:rsidRPr="00F957A6">
          <w:rPr>
            <w:rStyle w:val="Hipervnculo"/>
            <w:rFonts w:cstheme="minorHAnsi"/>
            <w:sz w:val="21"/>
            <w:szCs w:val="21"/>
          </w:rPr>
          <w:t>transparencia@ieez.org.mx</w:t>
        </w:r>
      </w:hyperlink>
      <w:r w:rsidRPr="00F957A6">
        <w:rPr>
          <w:rFonts w:cstheme="minorHAnsi"/>
          <w:sz w:val="21"/>
          <w:szCs w:val="21"/>
        </w:rPr>
        <w:t xml:space="preserve">, </w:t>
      </w:r>
      <w:r w:rsidR="00AD1B03" w:rsidRPr="00F957A6">
        <w:rPr>
          <w:rFonts w:cstheme="minorHAnsi"/>
          <w:sz w:val="21"/>
          <w:szCs w:val="21"/>
        </w:rPr>
        <w:t xml:space="preserve">para lo anterior, podrá hacer uso del formato de solicitud para ejercer el derecho de protección de Datos Personales disponible en la siguiente liga: </w:t>
      </w:r>
      <w:hyperlink r:id="rId9" w:history="1">
        <w:r w:rsidR="00AD1B03" w:rsidRPr="00F957A6">
          <w:rPr>
            <w:rFonts w:eastAsiaTheme="minorEastAsia" w:cstheme="minorHAnsi"/>
            <w:color w:val="0000FF" w:themeColor="hyperlink"/>
            <w:sz w:val="21"/>
            <w:szCs w:val="21"/>
            <w:lang w:eastAsia="es-MX"/>
          </w:rPr>
          <w:t>https://www.ieez.org.mx/Tr/ieez/UT/UT_2023/ARCOP/Formato_Solicitud_D_Personales_2023_UT.pdf</w:t>
        </w:r>
      </w:hyperlink>
      <w:r w:rsidR="00AD1B03" w:rsidRPr="00F957A6">
        <w:rPr>
          <w:rFonts w:cstheme="minorHAnsi"/>
          <w:color w:val="FF0000"/>
          <w:sz w:val="21"/>
          <w:szCs w:val="21"/>
          <w:shd w:val="clear" w:color="auto" w:fill="FFFFFF" w:themeFill="background1"/>
          <w:lang w:val="es-ES"/>
        </w:rPr>
        <w:t xml:space="preserve"> </w:t>
      </w:r>
      <w:r w:rsidR="00AD1B03" w:rsidRPr="00F957A6">
        <w:rPr>
          <w:rFonts w:cstheme="minorHAnsi"/>
          <w:color w:val="000000" w:themeColor="text1"/>
          <w:sz w:val="21"/>
          <w:szCs w:val="21"/>
        </w:rPr>
        <w:t>o a</w:t>
      </w:r>
      <w:r w:rsidR="00AD1B03" w:rsidRPr="00F957A6">
        <w:rPr>
          <w:rFonts w:cstheme="minorHAnsi"/>
          <w:color w:val="FF0000"/>
          <w:sz w:val="21"/>
          <w:szCs w:val="21"/>
        </w:rPr>
        <w:t xml:space="preserve"> </w:t>
      </w:r>
      <w:r w:rsidR="00AD1B03" w:rsidRPr="00F957A6">
        <w:rPr>
          <w:rFonts w:cstheme="minorHAnsi"/>
          <w:sz w:val="21"/>
          <w:szCs w:val="21"/>
        </w:rPr>
        <w:t xml:space="preserve">través, de la Plataforma Nacional de Transparencia en la página: </w:t>
      </w:r>
      <w:hyperlink r:id="rId10" w:history="1">
        <w:r w:rsidR="00AD1B03" w:rsidRPr="00F957A6">
          <w:rPr>
            <w:rStyle w:val="Hipervnculo"/>
            <w:rFonts w:cstheme="minorHAnsi"/>
            <w:sz w:val="21"/>
            <w:szCs w:val="21"/>
          </w:rPr>
          <w:t>http://www.plataformadetransparencia.org.mx</w:t>
        </w:r>
      </w:hyperlink>
    </w:p>
    <w:p w:rsidR="00AD1B03" w:rsidRPr="00F957A6" w:rsidRDefault="00AD1B03" w:rsidP="00AD1B03">
      <w:pPr>
        <w:spacing w:line="240" w:lineRule="auto"/>
        <w:ind w:left="567"/>
        <w:rPr>
          <w:rFonts w:cstheme="minorHAnsi"/>
          <w:sz w:val="21"/>
          <w:szCs w:val="21"/>
        </w:rPr>
      </w:pPr>
    </w:p>
    <w:p w:rsidR="00906EA7" w:rsidRPr="00F957A6" w:rsidRDefault="00906EA7" w:rsidP="00906EA7">
      <w:pPr>
        <w:spacing w:line="240" w:lineRule="auto"/>
        <w:ind w:left="567"/>
        <w:rPr>
          <w:rFonts w:cstheme="minorHAnsi"/>
          <w:sz w:val="21"/>
          <w:szCs w:val="21"/>
        </w:rPr>
      </w:pPr>
      <w:r w:rsidRPr="00F957A6">
        <w:rPr>
          <w:rFonts w:cstheme="minorHAnsi"/>
          <w:sz w:val="21"/>
          <w:szCs w:val="21"/>
        </w:rPr>
        <w:t>Contra la negativa de dar trámite a la solicitud o por falta de respuesta, procederá la interposición del recurso de revisión ante la Unidad</w:t>
      </w:r>
      <w:r w:rsidR="00F1328E" w:rsidRPr="00F957A6">
        <w:rPr>
          <w:rFonts w:cstheme="minorHAnsi"/>
          <w:sz w:val="21"/>
          <w:szCs w:val="21"/>
        </w:rPr>
        <w:t xml:space="preserve"> de Transparencia del IEEZ</w:t>
      </w:r>
      <w:r w:rsidRPr="00F957A6">
        <w:rPr>
          <w:rFonts w:cstheme="minorHAnsi"/>
          <w:sz w:val="21"/>
          <w:szCs w:val="21"/>
        </w:rPr>
        <w:t xml:space="preserve">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906EA7" w:rsidRPr="00F957A6" w:rsidRDefault="00906EA7" w:rsidP="00906EA7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906EA7" w:rsidRPr="00F957A6" w:rsidRDefault="00906EA7" w:rsidP="00906EA7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F957A6">
        <w:rPr>
          <w:rFonts w:cstheme="minorHAnsi"/>
          <w:b/>
          <w:sz w:val="21"/>
          <w:szCs w:val="21"/>
        </w:rPr>
        <w:t>El sitio donde se podrá consultar el aviso de privacidad integral</w:t>
      </w:r>
    </w:p>
    <w:p w:rsidR="00AD1B03" w:rsidRPr="00F957A6" w:rsidRDefault="00906EA7" w:rsidP="00AD1B03">
      <w:pPr>
        <w:spacing w:line="240" w:lineRule="auto"/>
        <w:ind w:left="567" w:hanging="283"/>
        <w:rPr>
          <w:rStyle w:val="Hipervnculo"/>
          <w:rFonts w:cstheme="minorHAnsi"/>
          <w:sz w:val="21"/>
          <w:szCs w:val="21"/>
        </w:rPr>
      </w:pPr>
      <w:r w:rsidRPr="00F957A6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El aviso de privacidad integral, </w:t>
      </w:r>
      <w:r w:rsidRPr="00F957A6">
        <w:rPr>
          <w:rFonts w:cstheme="minorHAnsi"/>
          <w:sz w:val="21"/>
          <w:szCs w:val="21"/>
        </w:rPr>
        <w:t>así como c</w:t>
      </w:r>
      <w:r w:rsidRPr="00F957A6">
        <w:rPr>
          <w:rFonts w:eastAsia="Times New Roman" w:cstheme="minorHAnsi"/>
          <w:color w:val="000000"/>
          <w:sz w:val="21"/>
          <w:szCs w:val="21"/>
          <w:lang w:eastAsia="es-MX"/>
        </w:rPr>
        <w:t xml:space="preserve">ualquier cambio que se realice al mismo podrá consultarse en la página de internet </w:t>
      </w:r>
      <w:r w:rsidR="00AD1B03" w:rsidRPr="00F957A6">
        <w:rPr>
          <w:rFonts w:eastAsia="Times New Roman" w:cstheme="minorHAnsi"/>
          <w:sz w:val="21"/>
          <w:szCs w:val="21"/>
          <w:lang w:eastAsia="es-MX"/>
        </w:rPr>
        <w:t xml:space="preserve">del IEEZ: </w:t>
      </w:r>
      <w:hyperlink r:id="rId11" w:history="1">
        <w:r w:rsidR="00AD1B03" w:rsidRPr="00F957A6">
          <w:rPr>
            <w:rStyle w:val="Hipervnculo"/>
            <w:rFonts w:eastAsia="Times New Roman" w:cstheme="minorHAnsi"/>
            <w:sz w:val="21"/>
            <w:szCs w:val="21"/>
            <w:lang w:eastAsia="es-MX"/>
          </w:rPr>
          <w:t>http://www.ieez.org.mx</w:t>
        </w:r>
      </w:hyperlink>
      <w:r w:rsidR="00AD1B03" w:rsidRPr="00F957A6">
        <w:rPr>
          <w:rFonts w:cstheme="minorHAnsi"/>
          <w:sz w:val="21"/>
          <w:szCs w:val="21"/>
        </w:rPr>
        <w:t xml:space="preserve"> en </w:t>
      </w:r>
      <w:r w:rsidR="00AD1B03" w:rsidRPr="00F957A6">
        <w:rPr>
          <w:rFonts w:cstheme="minorHAnsi"/>
          <w:b/>
          <w:sz w:val="21"/>
          <w:szCs w:val="21"/>
        </w:rPr>
        <w:t>Avisos de Privacidad</w:t>
      </w:r>
      <w:r w:rsidR="00AD1B03" w:rsidRPr="00F957A6">
        <w:rPr>
          <w:rFonts w:cstheme="minorHAnsi"/>
          <w:sz w:val="21"/>
          <w:szCs w:val="21"/>
        </w:rPr>
        <w:t xml:space="preserve">, o directamente en la liga </w:t>
      </w:r>
      <w:hyperlink r:id="rId12" w:history="1">
        <w:r w:rsidR="00AD1B03" w:rsidRPr="00F957A6">
          <w:rPr>
            <w:rStyle w:val="Hipervnculo"/>
            <w:rFonts w:eastAsia="Times New Roman" w:cstheme="minorHAnsi"/>
            <w:sz w:val="21"/>
            <w:szCs w:val="21"/>
          </w:rPr>
          <w:t>http://www.ieez.org.mx/Tr/ieez/2023.Avisos_de_Privacidad.html</w:t>
        </w:r>
      </w:hyperlink>
    </w:p>
    <w:p w:rsidR="00906EA7" w:rsidRPr="00F957A6" w:rsidRDefault="00906EA7" w:rsidP="00AD1B03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AD1B03" w:rsidRPr="00F957A6" w:rsidRDefault="00AD1B03" w:rsidP="00AD1B03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F957A6">
        <w:rPr>
          <w:rFonts w:eastAsia="Times New Roman" w:cstheme="minorHAnsi"/>
          <w:b/>
          <w:color w:val="000000"/>
          <w:sz w:val="21"/>
          <w:szCs w:val="21"/>
          <w:lang w:eastAsia="es-MX"/>
        </w:rPr>
        <w:t>Actualización</w:t>
      </w:r>
      <w:r w:rsidR="004031CA" w:rsidRPr="00F957A6">
        <w:rPr>
          <w:rFonts w:eastAsia="Times New Roman" w:cstheme="minorHAnsi"/>
          <w:b/>
          <w:color w:val="000000"/>
          <w:sz w:val="21"/>
          <w:szCs w:val="21"/>
          <w:lang w:eastAsia="es-MX"/>
        </w:rPr>
        <w:t xml:space="preserve"> abril </w:t>
      </w:r>
      <w:r w:rsidRPr="00F957A6">
        <w:rPr>
          <w:rFonts w:eastAsia="Times New Roman" w:cstheme="minorHAnsi"/>
          <w:b/>
          <w:color w:val="000000"/>
          <w:sz w:val="21"/>
          <w:szCs w:val="21"/>
          <w:lang w:eastAsia="es-MX"/>
        </w:rPr>
        <w:t>2023</w:t>
      </w:r>
    </w:p>
    <w:p w:rsidR="00D063FC" w:rsidRPr="00F957A6" w:rsidRDefault="00D063FC" w:rsidP="00AD1B03">
      <w:pPr>
        <w:spacing w:line="240" w:lineRule="auto"/>
        <w:jc w:val="right"/>
        <w:rPr>
          <w:rFonts w:cstheme="minorHAnsi"/>
          <w:b/>
          <w:sz w:val="21"/>
          <w:szCs w:val="21"/>
        </w:rPr>
      </w:pPr>
    </w:p>
    <w:sectPr w:rsidR="00D063FC" w:rsidRPr="00F957A6" w:rsidSect="00F957A6">
      <w:headerReference w:type="default" r:id="rId13"/>
      <w:footerReference w:type="default" r:id="rId14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F7" w:rsidRDefault="004365F7" w:rsidP="00926E0C">
      <w:pPr>
        <w:spacing w:line="240" w:lineRule="auto"/>
      </w:pPr>
      <w:r>
        <w:separator/>
      </w:r>
    </w:p>
  </w:endnote>
  <w:endnote w:type="continuationSeparator" w:id="0">
    <w:p w:rsidR="004365F7" w:rsidRDefault="004365F7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860C49" w:rsidP="00D063FC">
    <w:pPr>
      <w:pStyle w:val="Piedepgina"/>
    </w:pPr>
    <w:r w:rsidRPr="00860C49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9.7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F7" w:rsidRDefault="004365F7" w:rsidP="00926E0C">
      <w:pPr>
        <w:spacing w:line="240" w:lineRule="auto"/>
      </w:pPr>
      <w:r>
        <w:separator/>
      </w:r>
    </w:p>
  </w:footnote>
  <w:footnote w:type="continuationSeparator" w:id="0">
    <w:p w:rsidR="004365F7" w:rsidRDefault="004365F7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857A17" w:rsidRDefault="0022292B" w:rsidP="00857A17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A04154" w:rsidRPr="00A04154" w:rsidRDefault="00857A17" w:rsidP="00A04154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</w:t>
    </w:r>
    <w:r w:rsidR="00A0415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</w:t>
    </w:r>
    <w:r w:rsidR="00AD1B03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A04154" w:rsidRPr="00A04154">
      <w:rPr>
        <w:rFonts w:eastAsia="Times New Roman" w:cs="Arial"/>
        <w:b/>
        <w:bCs/>
        <w:color w:val="000000"/>
        <w:sz w:val="24"/>
        <w:szCs w:val="24"/>
        <w:lang w:eastAsia="es-MX"/>
      </w:rPr>
      <w:t>para el Registro de  Encuestas</w:t>
    </w:r>
  </w:p>
  <w:p w:rsidR="00926E0C" w:rsidRPr="00B94CDA" w:rsidRDefault="00926E0C" w:rsidP="00857A17">
    <w:pPr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0A05"/>
    <w:rsid w:val="00010123"/>
    <w:rsid w:val="0004757B"/>
    <w:rsid w:val="0007299D"/>
    <w:rsid w:val="000A56A6"/>
    <w:rsid w:val="000B39E8"/>
    <w:rsid w:val="001114BA"/>
    <w:rsid w:val="00111D01"/>
    <w:rsid w:val="001160F8"/>
    <w:rsid w:val="00137470"/>
    <w:rsid w:val="00142017"/>
    <w:rsid w:val="00143085"/>
    <w:rsid w:val="0015311F"/>
    <w:rsid w:val="00160A2E"/>
    <w:rsid w:val="001809D2"/>
    <w:rsid w:val="001826FD"/>
    <w:rsid w:val="00182C5A"/>
    <w:rsid w:val="00187135"/>
    <w:rsid w:val="00194AD4"/>
    <w:rsid w:val="001B1E0B"/>
    <w:rsid w:val="001C4F95"/>
    <w:rsid w:val="001D4C27"/>
    <w:rsid w:val="001F2310"/>
    <w:rsid w:val="002211E9"/>
    <w:rsid w:val="0022292B"/>
    <w:rsid w:val="00240931"/>
    <w:rsid w:val="00260A30"/>
    <w:rsid w:val="00271A00"/>
    <w:rsid w:val="00283ED8"/>
    <w:rsid w:val="0028496D"/>
    <w:rsid w:val="0028619C"/>
    <w:rsid w:val="00291EAE"/>
    <w:rsid w:val="002B5D6C"/>
    <w:rsid w:val="002B6613"/>
    <w:rsid w:val="002D222B"/>
    <w:rsid w:val="002D2916"/>
    <w:rsid w:val="002E3CDF"/>
    <w:rsid w:val="002F759F"/>
    <w:rsid w:val="00306DA6"/>
    <w:rsid w:val="0032091A"/>
    <w:rsid w:val="003213A6"/>
    <w:rsid w:val="00333328"/>
    <w:rsid w:val="00344CFD"/>
    <w:rsid w:val="00345D58"/>
    <w:rsid w:val="00392333"/>
    <w:rsid w:val="003A0550"/>
    <w:rsid w:val="003C4645"/>
    <w:rsid w:val="003C67BF"/>
    <w:rsid w:val="004031CA"/>
    <w:rsid w:val="004365F7"/>
    <w:rsid w:val="00445107"/>
    <w:rsid w:val="00451F43"/>
    <w:rsid w:val="00463228"/>
    <w:rsid w:val="0047189E"/>
    <w:rsid w:val="00476E73"/>
    <w:rsid w:val="00487CB8"/>
    <w:rsid w:val="00495E77"/>
    <w:rsid w:val="0049720D"/>
    <w:rsid w:val="004A2EC1"/>
    <w:rsid w:val="004D453A"/>
    <w:rsid w:val="004F7CB6"/>
    <w:rsid w:val="00531A60"/>
    <w:rsid w:val="00533026"/>
    <w:rsid w:val="00545620"/>
    <w:rsid w:val="00571864"/>
    <w:rsid w:val="00577F10"/>
    <w:rsid w:val="005826F3"/>
    <w:rsid w:val="005B76BB"/>
    <w:rsid w:val="005D081E"/>
    <w:rsid w:val="005D0C95"/>
    <w:rsid w:val="005D38EF"/>
    <w:rsid w:val="005D480E"/>
    <w:rsid w:val="005F0D93"/>
    <w:rsid w:val="006427DD"/>
    <w:rsid w:val="00667B90"/>
    <w:rsid w:val="0067399E"/>
    <w:rsid w:val="00674B3E"/>
    <w:rsid w:val="00675121"/>
    <w:rsid w:val="006801F1"/>
    <w:rsid w:val="006A4236"/>
    <w:rsid w:val="006C299A"/>
    <w:rsid w:val="006D5FBF"/>
    <w:rsid w:val="0070633C"/>
    <w:rsid w:val="00737312"/>
    <w:rsid w:val="007603DF"/>
    <w:rsid w:val="0078063F"/>
    <w:rsid w:val="007A2F11"/>
    <w:rsid w:val="007A4812"/>
    <w:rsid w:val="007A75A3"/>
    <w:rsid w:val="007C7D7E"/>
    <w:rsid w:val="007E573B"/>
    <w:rsid w:val="00800498"/>
    <w:rsid w:val="00800B5C"/>
    <w:rsid w:val="00804A8B"/>
    <w:rsid w:val="00817B9A"/>
    <w:rsid w:val="00854274"/>
    <w:rsid w:val="00855C4E"/>
    <w:rsid w:val="00857A17"/>
    <w:rsid w:val="00860C49"/>
    <w:rsid w:val="008847BC"/>
    <w:rsid w:val="00895507"/>
    <w:rsid w:val="008A245D"/>
    <w:rsid w:val="008C1B8F"/>
    <w:rsid w:val="00906EA7"/>
    <w:rsid w:val="00907755"/>
    <w:rsid w:val="00917A2D"/>
    <w:rsid w:val="00926E0C"/>
    <w:rsid w:val="009313E4"/>
    <w:rsid w:val="0093223D"/>
    <w:rsid w:val="00957B1E"/>
    <w:rsid w:val="00963550"/>
    <w:rsid w:val="00982203"/>
    <w:rsid w:val="009845CE"/>
    <w:rsid w:val="00984A4B"/>
    <w:rsid w:val="009B555D"/>
    <w:rsid w:val="009E2F3E"/>
    <w:rsid w:val="00A04154"/>
    <w:rsid w:val="00A068D0"/>
    <w:rsid w:val="00A4225C"/>
    <w:rsid w:val="00A43ABA"/>
    <w:rsid w:val="00A64269"/>
    <w:rsid w:val="00AD06BF"/>
    <w:rsid w:val="00AD1B03"/>
    <w:rsid w:val="00AD6D06"/>
    <w:rsid w:val="00B07450"/>
    <w:rsid w:val="00B15761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C219D2"/>
    <w:rsid w:val="00C524E1"/>
    <w:rsid w:val="00C661F9"/>
    <w:rsid w:val="00C666BD"/>
    <w:rsid w:val="00C66B39"/>
    <w:rsid w:val="00C9412F"/>
    <w:rsid w:val="00CA2948"/>
    <w:rsid w:val="00CE153F"/>
    <w:rsid w:val="00CF3169"/>
    <w:rsid w:val="00D04631"/>
    <w:rsid w:val="00D063FC"/>
    <w:rsid w:val="00D10E74"/>
    <w:rsid w:val="00D23845"/>
    <w:rsid w:val="00D3145B"/>
    <w:rsid w:val="00D35B14"/>
    <w:rsid w:val="00D411F8"/>
    <w:rsid w:val="00D534FA"/>
    <w:rsid w:val="00D7148D"/>
    <w:rsid w:val="00D74300"/>
    <w:rsid w:val="00D74309"/>
    <w:rsid w:val="00D761C8"/>
    <w:rsid w:val="00DB6DEB"/>
    <w:rsid w:val="00DC1B8E"/>
    <w:rsid w:val="00DC358E"/>
    <w:rsid w:val="00DE3CD4"/>
    <w:rsid w:val="00DE7BFF"/>
    <w:rsid w:val="00E1580D"/>
    <w:rsid w:val="00E322EE"/>
    <w:rsid w:val="00E77C43"/>
    <w:rsid w:val="00E914E6"/>
    <w:rsid w:val="00E94C0D"/>
    <w:rsid w:val="00EA5DB3"/>
    <w:rsid w:val="00EE0BD5"/>
    <w:rsid w:val="00EF60BA"/>
    <w:rsid w:val="00F109D6"/>
    <w:rsid w:val="00F1328E"/>
    <w:rsid w:val="00F3751B"/>
    <w:rsid w:val="00F44A8F"/>
    <w:rsid w:val="00F637D8"/>
    <w:rsid w:val="00F647E9"/>
    <w:rsid w:val="00F957A6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64B05C-A156-45E1-8950-99D0D3EF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10</cp:revision>
  <cp:lastPrinted>2021-05-10T16:46:00Z</cp:lastPrinted>
  <dcterms:created xsi:type="dcterms:W3CDTF">2023-02-23T16:14:00Z</dcterms:created>
  <dcterms:modified xsi:type="dcterms:W3CDTF">2023-10-18T00:43:00Z</dcterms:modified>
</cp:coreProperties>
</file>